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D75E" w14:textId="77777777" w:rsidR="002F7D89" w:rsidRPr="000309D6" w:rsidRDefault="002F7D89" w:rsidP="000309D6">
      <w:pPr>
        <w:spacing w:after="0" w:line="240" w:lineRule="auto"/>
        <w:rPr>
          <w:rFonts w:asciiTheme="minorHAnsi" w:hAnsiTheme="minorHAnsi" w:cstheme="minorHAnsi"/>
          <w:b/>
          <w:sz w:val="48"/>
          <w:szCs w:val="48"/>
        </w:rPr>
      </w:pPr>
      <w:r w:rsidRPr="000309D6">
        <w:rPr>
          <w:rFonts w:asciiTheme="minorHAnsi" w:hAnsiTheme="minorHAnsi" w:cstheme="minorHAnsi"/>
          <w:noProof/>
        </w:rPr>
        <w:drawing>
          <wp:anchor distT="0" distB="0" distL="114300" distR="114300" simplePos="0" relativeHeight="251658240" behindDoc="0" locked="0" layoutInCell="1" allowOverlap="1" wp14:anchorId="30C369F9" wp14:editId="6247E283">
            <wp:simplePos x="0" y="0"/>
            <wp:positionH relativeFrom="margin">
              <wp:posOffset>4485640</wp:posOffset>
            </wp:positionH>
            <wp:positionV relativeFrom="margin">
              <wp:posOffset>-476250</wp:posOffset>
            </wp:positionV>
            <wp:extent cx="1600200" cy="518160"/>
            <wp:effectExtent l="0" t="0" r="0" b="2540"/>
            <wp:wrapSquare wrapText="bothSides"/>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600200" cy="518160"/>
                    </a:xfrm>
                    <a:prstGeom prst="rect">
                      <a:avLst/>
                    </a:prstGeom>
                    <a:ln/>
                  </pic:spPr>
                </pic:pic>
              </a:graphicData>
            </a:graphic>
          </wp:anchor>
        </w:drawing>
      </w:r>
    </w:p>
    <w:p w14:paraId="65C6FD0C" w14:textId="08EDF0E7" w:rsidR="002F7D89" w:rsidRPr="000309D6" w:rsidRDefault="002F7D89" w:rsidP="000309D6">
      <w:pPr>
        <w:spacing w:after="0" w:line="240" w:lineRule="auto"/>
        <w:rPr>
          <w:rFonts w:asciiTheme="minorHAnsi" w:hAnsiTheme="minorHAnsi" w:cstheme="minorHAnsi"/>
          <w:b/>
          <w:sz w:val="40"/>
          <w:szCs w:val="40"/>
        </w:rPr>
      </w:pPr>
      <w:bookmarkStart w:id="0" w:name="_Hlk131432158"/>
      <w:r w:rsidRPr="000309D6">
        <w:rPr>
          <w:rFonts w:asciiTheme="minorHAnsi" w:hAnsiTheme="minorHAnsi" w:cstheme="minorHAnsi"/>
          <w:b/>
          <w:sz w:val="40"/>
          <w:szCs w:val="40"/>
        </w:rPr>
        <w:t xml:space="preserve">Teufel et Denon s'associent pour présenter l'ensemble THEATER 500 + DENON DRA-800H : </w:t>
      </w:r>
      <w:r w:rsidR="001D5883" w:rsidRPr="000309D6">
        <w:rPr>
          <w:rFonts w:asciiTheme="minorHAnsi" w:hAnsiTheme="minorHAnsi" w:cstheme="minorHAnsi"/>
          <w:b/>
          <w:sz w:val="40"/>
          <w:szCs w:val="40"/>
        </w:rPr>
        <w:t>la combinaison</w:t>
      </w:r>
      <w:r w:rsidRPr="000309D6">
        <w:rPr>
          <w:rFonts w:asciiTheme="minorHAnsi" w:hAnsiTheme="minorHAnsi" w:cstheme="minorHAnsi"/>
          <w:b/>
          <w:sz w:val="40"/>
          <w:szCs w:val="40"/>
        </w:rPr>
        <w:t xml:space="preserve"> parfait</w:t>
      </w:r>
      <w:r w:rsidR="001D5883" w:rsidRPr="000309D6">
        <w:rPr>
          <w:rFonts w:asciiTheme="minorHAnsi" w:hAnsiTheme="minorHAnsi" w:cstheme="minorHAnsi"/>
          <w:b/>
          <w:sz w:val="40"/>
          <w:szCs w:val="40"/>
        </w:rPr>
        <w:t>e</w:t>
      </w:r>
      <w:r w:rsidRPr="000309D6">
        <w:rPr>
          <w:rFonts w:asciiTheme="minorHAnsi" w:hAnsiTheme="minorHAnsi" w:cstheme="minorHAnsi"/>
          <w:b/>
          <w:sz w:val="40"/>
          <w:szCs w:val="40"/>
        </w:rPr>
        <w:t xml:space="preserve"> pour un son stéréo unique</w:t>
      </w:r>
    </w:p>
    <w:bookmarkEnd w:id="0"/>
    <w:p w14:paraId="1DE6B5A4" w14:textId="524F9279" w:rsidR="002F7D89" w:rsidRPr="000309D6" w:rsidRDefault="002F7D89" w:rsidP="000309D6">
      <w:pPr>
        <w:numPr>
          <w:ilvl w:val="0"/>
          <w:numId w:val="1"/>
        </w:numPr>
        <w:spacing w:after="0" w:line="240" w:lineRule="auto"/>
        <w:rPr>
          <w:rFonts w:asciiTheme="minorHAnsi" w:hAnsiTheme="minorHAnsi" w:cstheme="minorHAnsi"/>
          <w:iCs/>
          <w:color w:val="000000" w:themeColor="text1"/>
          <w:sz w:val="24"/>
          <w:szCs w:val="24"/>
        </w:rPr>
      </w:pPr>
      <w:r w:rsidRPr="000309D6">
        <w:rPr>
          <w:rFonts w:asciiTheme="minorHAnsi" w:hAnsiTheme="minorHAnsi" w:cstheme="minorHAnsi"/>
          <w:iCs/>
          <w:color w:val="000000" w:themeColor="text1"/>
          <w:sz w:val="24"/>
          <w:szCs w:val="24"/>
        </w:rPr>
        <w:t xml:space="preserve">Cet ensemble offre une expérience unique pour profiter d'un son </w:t>
      </w:r>
      <w:proofErr w:type="spellStart"/>
      <w:r w:rsidRPr="000309D6">
        <w:rPr>
          <w:rFonts w:asciiTheme="minorHAnsi" w:hAnsiTheme="minorHAnsi" w:cstheme="minorHAnsi"/>
          <w:iCs/>
          <w:color w:val="000000" w:themeColor="text1"/>
          <w:sz w:val="24"/>
          <w:szCs w:val="24"/>
        </w:rPr>
        <w:t>surround</w:t>
      </w:r>
      <w:proofErr w:type="spellEnd"/>
      <w:r w:rsidRPr="000309D6">
        <w:rPr>
          <w:rFonts w:asciiTheme="minorHAnsi" w:hAnsiTheme="minorHAnsi" w:cstheme="minorHAnsi"/>
          <w:iCs/>
          <w:color w:val="000000" w:themeColor="text1"/>
          <w:sz w:val="24"/>
          <w:szCs w:val="24"/>
        </w:rPr>
        <w:t xml:space="preserve"> détaillé et précis pour les films, la musique et les jeux vidéo.</w:t>
      </w:r>
    </w:p>
    <w:p w14:paraId="36D306DB" w14:textId="08445B33" w:rsidR="002F7D89" w:rsidRPr="000309D6" w:rsidRDefault="002F7D89" w:rsidP="000309D6">
      <w:pPr>
        <w:numPr>
          <w:ilvl w:val="0"/>
          <w:numId w:val="1"/>
        </w:numPr>
        <w:spacing w:after="0" w:line="240" w:lineRule="auto"/>
        <w:rPr>
          <w:rFonts w:asciiTheme="minorHAnsi" w:hAnsiTheme="minorHAnsi" w:cstheme="minorHAnsi"/>
          <w:i/>
          <w:color w:val="000000" w:themeColor="text1"/>
          <w:sz w:val="24"/>
          <w:szCs w:val="24"/>
        </w:rPr>
      </w:pPr>
      <w:r w:rsidRPr="000309D6">
        <w:rPr>
          <w:rFonts w:asciiTheme="minorHAnsi" w:hAnsiTheme="minorHAnsi" w:cstheme="minorHAnsi"/>
          <w:color w:val="000000" w:themeColor="text1"/>
          <w:sz w:val="24"/>
          <w:szCs w:val="24"/>
        </w:rPr>
        <w:t>Offre la possibilité de se connecter à une TV, une platine vinyle, un lecteur de CD ou un caisson de basses.</w:t>
      </w:r>
    </w:p>
    <w:p w14:paraId="58BAD4D3" w14:textId="77777777" w:rsidR="002F7D89" w:rsidRPr="000309D6" w:rsidRDefault="002F7D89" w:rsidP="000309D6">
      <w:pPr>
        <w:spacing w:after="0" w:line="240" w:lineRule="auto"/>
        <w:rPr>
          <w:rFonts w:asciiTheme="minorHAnsi" w:hAnsiTheme="minorHAnsi" w:cstheme="minorHAnsi"/>
          <w:color w:val="000000" w:themeColor="text1"/>
          <w:sz w:val="24"/>
          <w:szCs w:val="24"/>
        </w:rPr>
      </w:pPr>
    </w:p>
    <w:p w14:paraId="1283979E" w14:textId="77777777" w:rsidR="002F7D89" w:rsidRPr="000309D6" w:rsidRDefault="002F7D89" w:rsidP="000309D6">
      <w:pPr>
        <w:spacing w:after="0" w:line="240" w:lineRule="auto"/>
        <w:rPr>
          <w:rFonts w:asciiTheme="minorHAnsi" w:hAnsiTheme="minorHAnsi" w:cstheme="minorHAnsi"/>
          <w:color w:val="000000" w:themeColor="text1"/>
          <w:sz w:val="28"/>
          <w:szCs w:val="28"/>
        </w:rPr>
      </w:pPr>
      <w:r w:rsidRPr="000309D6">
        <w:rPr>
          <w:rFonts w:asciiTheme="minorHAnsi" w:hAnsiTheme="minorHAnsi" w:cstheme="minorHAnsi"/>
          <w:noProof/>
        </w:rPr>
        <w:drawing>
          <wp:inline distT="0" distB="0" distL="0" distR="0" wp14:anchorId="51B9BCB7" wp14:editId="49172813">
            <wp:extent cx="5276850" cy="3519556"/>
            <wp:effectExtent l="0" t="0" r="0" b="0"/>
            <wp:docPr id="1650525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285380" cy="3525246"/>
                    </a:xfrm>
                    <a:prstGeom prst="rect">
                      <a:avLst/>
                    </a:prstGeom>
                    <a:noFill/>
                    <a:ln>
                      <a:noFill/>
                    </a:ln>
                  </pic:spPr>
                </pic:pic>
              </a:graphicData>
            </a:graphic>
          </wp:inline>
        </w:drawing>
      </w:r>
      <w:r w:rsidRPr="000309D6">
        <w:rPr>
          <w:rFonts w:asciiTheme="minorHAnsi" w:hAnsiTheme="minorHAnsi" w:cstheme="minorHAnsi"/>
          <w:color w:val="000000" w:themeColor="text1"/>
          <w:sz w:val="28"/>
          <w:szCs w:val="28"/>
        </w:rPr>
        <w:br/>
      </w:r>
    </w:p>
    <w:p w14:paraId="5D5C50A1" w14:textId="2F7640A2" w:rsidR="002F7D89" w:rsidRPr="000309D6" w:rsidRDefault="00767490" w:rsidP="000309D6">
      <w:pPr>
        <w:spacing w:after="0" w:line="240" w:lineRule="auto"/>
        <w:rPr>
          <w:rFonts w:asciiTheme="minorHAnsi" w:hAnsiTheme="minorHAnsi" w:cstheme="minorHAnsi"/>
          <w:color w:val="000000" w:themeColor="text1"/>
        </w:rPr>
      </w:pPr>
      <w:r w:rsidRPr="000309D6">
        <w:rPr>
          <w:rFonts w:asciiTheme="minorHAnsi" w:hAnsiTheme="minorHAnsi" w:cstheme="minorHAnsi"/>
          <w:b/>
          <w:color w:val="000000" w:themeColor="text1"/>
        </w:rPr>
        <w:t>Berlin</w:t>
      </w:r>
      <w:r w:rsidR="002F7D89" w:rsidRPr="000309D6">
        <w:rPr>
          <w:rFonts w:asciiTheme="minorHAnsi" w:hAnsiTheme="minorHAnsi" w:cstheme="minorHAnsi"/>
          <w:b/>
          <w:color w:val="000000" w:themeColor="text1"/>
        </w:rPr>
        <w:t xml:space="preserve">, </w:t>
      </w:r>
      <w:r w:rsidRPr="000309D6">
        <w:rPr>
          <w:rFonts w:asciiTheme="minorHAnsi" w:hAnsiTheme="minorHAnsi" w:cstheme="minorHAnsi"/>
          <w:b/>
          <w:color w:val="000000" w:themeColor="text1"/>
        </w:rPr>
        <w:t xml:space="preserve">le </w:t>
      </w:r>
      <w:r w:rsidR="000309D6" w:rsidRPr="000309D6">
        <w:rPr>
          <w:rFonts w:asciiTheme="minorHAnsi" w:hAnsiTheme="minorHAnsi" w:cstheme="minorHAnsi"/>
          <w:b/>
          <w:color w:val="000000" w:themeColor="text1"/>
        </w:rPr>
        <w:t>21</w:t>
      </w:r>
      <w:r w:rsidRPr="000309D6">
        <w:rPr>
          <w:rFonts w:asciiTheme="minorHAnsi" w:hAnsiTheme="minorHAnsi" w:cstheme="minorHAnsi"/>
          <w:b/>
          <w:color w:val="000000" w:themeColor="text1"/>
        </w:rPr>
        <w:t xml:space="preserve"> avril</w:t>
      </w:r>
      <w:r w:rsidR="002F7D89" w:rsidRPr="000309D6">
        <w:rPr>
          <w:rFonts w:asciiTheme="minorHAnsi" w:hAnsiTheme="minorHAnsi" w:cstheme="minorHAnsi"/>
          <w:b/>
          <w:color w:val="000000" w:themeColor="text1"/>
        </w:rPr>
        <w:t xml:space="preserve"> 2023 </w:t>
      </w:r>
      <w:r w:rsidR="002F7D89" w:rsidRPr="000309D6">
        <w:rPr>
          <w:rFonts w:asciiTheme="minorHAnsi" w:eastAsia="Arial" w:hAnsiTheme="minorHAnsi" w:cstheme="minorHAnsi"/>
          <w:b/>
          <w:color w:val="000000" w:themeColor="text1"/>
        </w:rPr>
        <w:t xml:space="preserve">– </w:t>
      </w:r>
      <w:hyperlink r:id="rId8" w:history="1">
        <w:r w:rsidR="002F7D89" w:rsidRPr="000309D6">
          <w:rPr>
            <w:rStyle w:val="Hyperlink"/>
            <w:rFonts w:asciiTheme="minorHAnsi" w:hAnsiTheme="minorHAnsi" w:cstheme="minorHAnsi"/>
          </w:rPr>
          <w:t>Teufel</w:t>
        </w:r>
      </w:hyperlink>
      <w:r w:rsidR="002F7D89" w:rsidRPr="000309D6">
        <w:rPr>
          <w:rFonts w:asciiTheme="minorHAnsi" w:hAnsiTheme="minorHAnsi" w:cstheme="minorHAnsi"/>
          <w:color w:val="000000" w:themeColor="text1"/>
        </w:rPr>
        <w:t xml:space="preserve">, </w:t>
      </w:r>
      <w:r w:rsidRPr="000309D6">
        <w:rPr>
          <w:rFonts w:asciiTheme="minorHAnsi" w:hAnsiTheme="minorHAnsi" w:cstheme="minorHAnsi"/>
          <w:color w:val="000000" w:themeColor="text1"/>
        </w:rPr>
        <w:t>l'entreprise berlinoise spécialisée dans le son depuis plus de 40 ans présente, en collaboration avec l'entreprise japonaise d'électronique grand public Denon, un ensemble puissant qui vous permettra de bénéficier d'un son stéréo d'excellente qualité à la maison. L'ensemble se compose des enceintes THEATER 500 et du récepteur AV stéréo DENON DRA-800H. Cela est idéal pour profiter d'une expérience audio optimale pour la musique, le visionnage de films ou des longues sessions de gaming.</w:t>
      </w:r>
    </w:p>
    <w:p w14:paraId="22F7C8D1" w14:textId="77777777" w:rsidR="000309D6" w:rsidRPr="000309D6" w:rsidRDefault="000309D6" w:rsidP="000309D6">
      <w:pPr>
        <w:spacing w:after="0" w:line="240" w:lineRule="auto"/>
        <w:rPr>
          <w:rFonts w:asciiTheme="minorHAnsi" w:hAnsiTheme="minorHAnsi" w:cstheme="minorHAnsi"/>
          <w:color w:val="000000" w:themeColor="text1"/>
        </w:rPr>
      </w:pPr>
    </w:p>
    <w:p w14:paraId="2F2B6879" w14:textId="6A868B70" w:rsidR="00767490" w:rsidRPr="000309D6" w:rsidRDefault="00767490" w:rsidP="000309D6">
      <w:pPr>
        <w:spacing w:after="0" w:line="240" w:lineRule="auto"/>
        <w:rPr>
          <w:rFonts w:asciiTheme="minorHAnsi" w:eastAsia="Arial" w:hAnsiTheme="minorHAnsi" w:cstheme="minorHAnsi"/>
          <w:bCs/>
          <w:color w:val="000000" w:themeColor="text1"/>
        </w:rPr>
      </w:pPr>
      <w:r w:rsidRPr="000309D6">
        <w:rPr>
          <w:rFonts w:asciiTheme="minorHAnsi" w:eastAsia="Arial" w:hAnsiTheme="minorHAnsi" w:cstheme="minorHAnsi"/>
          <w:bCs/>
          <w:color w:val="000000" w:themeColor="text1"/>
        </w:rPr>
        <w:t xml:space="preserve">La </w:t>
      </w:r>
      <w:r w:rsidRPr="000309D6">
        <w:rPr>
          <w:rFonts w:asciiTheme="minorHAnsi" w:eastAsia="Arial" w:hAnsiTheme="minorHAnsi" w:cstheme="minorHAnsi"/>
          <w:b/>
          <w:color w:val="000000" w:themeColor="text1"/>
        </w:rPr>
        <w:t xml:space="preserve">paire d'enceintes THEATER 500 </w:t>
      </w:r>
      <w:r w:rsidRPr="000309D6">
        <w:rPr>
          <w:rFonts w:asciiTheme="minorHAnsi" w:eastAsia="Arial" w:hAnsiTheme="minorHAnsi" w:cstheme="minorHAnsi"/>
          <w:bCs/>
          <w:color w:val="000000" w:themeColor="text1"/>
        </w:rPr>
        <w:t xml:space="preserve">(également disponible séparément) offrent un son naturel, équilibré et de haute qualité pour l'audio, le home-cinéma et le gaming. La </w:t>
      </w:r>
      <w:r w:rsidR="001D5883" w:rsidRPr="000309D6">
        <w:rPr>
          <w:rFonts w:asciiTheme="minorHAnsi" w:eastAsia="Arial" w:hAnsiTheme="minorHAnsi" w:cstheme="minorHAnsi"/>
          <w:bCs/>
          <w:color w:val="000000" w:themeColor="text1"/>
        </w:rPr>
        <w:t>paire</w:t>
      </w:r>
      <w:r w:rsidRPr="000309D6">
        <w:rPr>
          <w:rFonts w:asciiTheme="minorHAnsi" w:eastAsia="Arial" w:hAnsiTheme="minorHAnsi" w:cstheme="minorHAnsi"/>
          <w:bCs/>
          <w:color w:val="000000" w:themeColor="text1"/>
        </w:rPr>
        <w:t xml:space="preserve"> se compose de deux enceintes hi-fi dotées d'une technologie de pointe pour une expérience audio unique. Outre son système à </w:t>
      </w:r>
      <w:r w:rsidR="00E65E1E" w:rsidRPr="000309D6">
        <w:rPr>
          <w:rFonts w:asciiTheme="minorHAnsi" w:eastAsia="Arial" w:hAnsiTheme="minorHAnsi" w:cstheme="minorHAnsi"/>
          <w:bCs/>
          <w:color w:val="000000" w:themeColor="text1"/>
        </w:rPr>
        <w:t>3</w:t>
      </w:r>
      <w:r w:rsidRPr="000309D6">
        <w:rPr>
          <w:rFonts w:asciiTheme="minorHAnsi" w:eastAsia="Arial" w:hAnsiTheme="minorHAnsi" w:cstheme="minorHAnsi"/>
          <w:bCs/>
          <w:color w:val="000000" w:themeColor="text1"/>
        </w:rPr>
        <w:t xml:space="preserve"> voies avec 2 woofers robustes pour des basses extrêmement </w:t>
      </w:r>
      <w:r w:rsidR="00E65E1E" w:rsidRPr="000309D6">
        <w:rPr>
          <w:rFonts w:asciiTheme="minorHAnsi" w:eastAsia="Arial" w:hAnsiTheme="minorHAnsi" w:cstheme="minorHAnsi"/>
          <w:bCs/>
          <w:color w:val="000000" w:themeColor="text1"/>
        </w:rPr>
        <w:t>puissantes</w:t>
      </w:r>
      <w:r w:rsidRPr="000309D6">
        <w:rPr>
          <w:rFonts w:asciiTheme="minorHAnsi" w:eastAsia="Arial" w:hAnsiTheme="minorHAnsi" w:cstheme="minorHAnsi"/>
          <w:bCs/>
          <w:color w:val="000000" w:themeColor="text1"/>
        </w:rPr>
        <w:t xml:space="preserve">, elle est également dotée de la technologie </w:t>
      </w:r>
      <w:r w:rsidRPr="000309D6">
        <w:rPr>
          <w:rFonts w:asciiTheme="minorHAnsi" w:eastAsia="Arial" w:hAnsiTheme="minorHAnsi" w:cstheme="minorHAnsi"/>
          <w:bCs/>
          <w:i/>
          <w:iCs/>
          <w:color w:val="000000" w:themeColor="text1"/>
        </w:rPr>
        <w:t xml:space="preserve">Time </w:t>
      </w:r>
      <w:proofErr w:type="spellStart"/>
      <w:r w:rsidRPr="000309D6">
        <w:rPr>
          <w:rFonts w:asciiTheme="minorHAnsi" w:eastAsia="Arial" w:hAnsiTheme="minorHAnsi" w:cstheme="minorHAnsi"/>
          <w:bCs/>
          <w:i/>
          <w:iCs/>
          <w:color w:val="000000" w:themeColor="text1"/>
        </w:rPr>
        <w:t>Alignment</w:t>
      </w:r>
      <w:proofErr w:type="spellEnd"/>
      <w:r w:rsidRPr="000309D6">
        <w:rPr>
          <w:rFonts w:asciiTheme="minorHAnsi" w:eastAsia="Arial" w:hAnsiTheme="minorHAnsi" w:cstheme="minorHAnsi"/>
          <w:bCs/>
          <w:color w:val="000000" w:themeColor="text1"/>
        </w:rPr>
        <w:t xml:space="preserve"> pour un son immersif et tridimensionnel. Grâce à son système Bass Reflex </w:t>
      </w:r>
      <w:proofErr w:type="spellStart"/>
      <w:r w:rsidRPr="000309D6">
        <w:rPr>
          <w:rFonts w:asciiTheme="minorHAnsi" w:eastAsia="Arial" w:hAnsiTheme="minorHAnsi" w:cstheme="minorHAnsi"/>
          <w:bCs/>
          <w:color w:val="000000" w:themeColor="text1"/>
        </w:rPr>
        <w:t>Downfiring</w:t>
      </w:r>
      <w:proofErr w:type="spellEnd"/>
      <w:r w:rsidRPr="000309D6">
        <w:rPr>
          <w:rFonts w:asciiTheme="minorHAnsi" w:eastAsia="Arial" w:hAnsiTheme="minorHAnsi" w:cstheme="minorHAnsi"/>
          <w:bCs/>
          <w:color w:val="000000" w:themeColor="text1"/>
        </w:rPr>
        <w:t xml:space="preserve">, </w:t>
      </w:r>
      <w:r w:rsidR="00E65E1E" w:rsidRPr="000309D6">
        <w:rPr>
          <w:rFonts w:asciiTheme="minorHAnsi" w:eastAsia="Arial" w:hAnsiTheme="minorHAnsi" w:cstheme="minorHAnsi"/>
          <w:bCs/>
          <w:color w:val="000000" w:themeColor="text1"/>
        </w:rPr>
        <w:t>les enceintes</w:t>
      </w:r>
      <w:r w:rsidRPr="000309D6">
        <w:rPr>
          <w:rFonts w:asciiTheme="minorHAnsi" w:eastAsia="Arial" w:hAnsiTheme="minorHAnsi" w:cstheme="minorHAnsi"/>
          <w:bCs/>
          <w:color w:val="000000" w:themeColor="text1"/>
        </w:rPr>
        <w:t xml:space="preserve"> pe</w:t>
      </w:r>
      <w:r w:rsidR="00E65E1E" w:rsidRPr="000309D6">
        <w:rPr>
          <w:rFonts w:asciiTheme="minorHAnsi" w:eastAsia="Arial" w:hAnsiTheme="minorHAnsi" w:cstheme="minorHAnsi"/>
          <w:bCs/>
          <w:color w:val="000000" w:themeColor="text1"/>
        </w:rPr>
        <w:t>uvent</w:t>
      </w:r>
      <w:r w:rsidRPr="000309D6">
        <w:rPr>
          <w:rFonts w:asciiTheme="minorHAnsi" w:eastAsia="Arial" w:hAnsiTheme="minorHAnsi" w:cstheme="minorHAnsi"/>
          <w:bCs/>
          <w:color w:val="000000" w:themeColor="text1"/>
        </w:rPr>
        <w:t xml:space="preserve"> être placé</w:t>
      </w:r>
      <w:r w:rsidR="00E65E1E" w:rsidRPr="000309D6">
        <w:rPr>
          <w:rFonts w:asciiTheme="minorHAnsi" w:eastAsia="Arial" w:hAnsiTheme="minorHAnsi" w:cstheme="minorHAnsi"/>
          <w:bCs/>
          <w:color w:val="000000" w:themeColor="text1"/>
        </w:rPr>
        <w:t xml:space="preserve">es </w:t>
      </w:r>
      <w:r w:rsidRPr="000309D6">
        <w:rPr>
          <w:rFonts w:asciiTheme="minorHAnsi" w:eastAsia="Arial" w:hAnsiTheme="minorHAnsi" w:cstheme="minorHAnsi"/>
          <w:bCs/>
          <w:color w:val="000000" w:themeColor="text1"/>
        </w:rPr>
        <w:t>près d'un mur ou librement dans la pièce sans modifier la séquence sonore.</w:t>
      </w:r>
    </w:p>
    <w:p w14:paraId="683239C7" w14:textId="77777777" w:rsidR="000309D6" w:rsidRPr="000309D6" w:rsidRDefault="000309D6" w:rsidP="000309D6">
      <w:pPr>
        <w:spacing w:after="0" w:line="240" w:lineRule="auto"/>
        <w:rPr>
          <w:rFonts w:asciiTheme="minorHAnsi" w:eastAsia="Arial" w:hAnsiTheme="minorHAnsi" w:cstheme="minorHAnsi"/>
          <w:bCs/>
          <w:color w:val="000000" w:themeColor="text1"/>
        </w:rPr>
      </w:pPr>
    </w:p>
    <w:p w14:paraId="6225AC9D" w14:textId="5A8E86B8" w:rsidR="00E65E1E" w:rsidRPr="000309D6" w:rsidRDefault="00E65E1E" w:rsidP="000309D6">
      <w:pPr>
        <w:spacing w:after="0" w:line="240" w:lineRule="auto"/>
        <w:rPr>
          <w:rFonts w:asciiTheme="minorHAnsi" w:hAnsiTheme="minorHAnsi" w:cstheme="minorHAnsi"/>
          <w:color w:val="000000" w:themeColor="text1"/>
        </w:rPr>
      </w:pPr>
      <w:r w:rsidRPr="000309D6">
        <w:rPr>
          <w:rFonts w:asciiTheme="minorHAnsi" w:hAnsiTheme="minorHAnsi" w:cstheme="minorHAnsi"/>
          <w:color w:val="000000" w:themeColor="text1"/>
        </w:rPr>
        <w:t xml:space="preserve">D’autre part, le </w:t>
      </w:r>
      <w:r w:rsidRPr="000309D6">
        <w:rPr>
          <w:rFonts w:asciiTheme="minorHAnsi" w:hAnsiTheme="minorHAnsi" w:cstheme="minorHAnsi"/>
          <w:b/>
          <w:bCs/>
          <w:color w:val="000000" w:themeColor="text1"/>
        </w:rPr>
        <w:t>récepteur AV stéréo DENON DRA-800H</w:t>
      </w:r>
      <w:r w:rsidRPr="000309D6">
        <w:rPr>
          <w:rFonts w:asciiTheme="minorHAnsi" w:hAnsiTheme="minorHAnsi" w:cstheme="minorHAnsi"/>
          <w:color w:val="000000" w:themeColor="text1"/>
        </w:rPr>
        <w:t xml:space="preserve"> constitue le complément idéal pour profiter d'un son stéréo de haute qualité. Grâce à son grand nombre de connexions, ce </w:t>
      </w:r>
      <w:r w:rsidRPr="000309D6">
        <w:rPr>
          <w:rFonts w:asciiTheme="minorHAnsi" w:hAnsiTheme="minorHAnsi" w:cstheme="minorHAnsi"/>
          <w:color w:val="000000" w:themeColor="text1"/>
        </w:rPr>
        <w:lastRenderedPageBreak/>
        <w:t xml:space="preserve">récepteur AV hi-fi 2 canaux </w:t>
      </w:r>
      <w:proofErr w:type="gramStart"/>
      <w:r w:rsidRPr="000309D6">
        <w:rPr>
          <w:rFonts w:asciiTheme="minorHAnsi" w:hAnsiTheme="minorHAnsi" w:cstheme="minorHAnsi"/>
          <w:color w:val="000000" w:themeColor="text1"/>
        </w:rPr>
        <w:t>offre</w:t>
      </w:r>
      <w:proofErr w:type="gramEnd"/>
      <w:r w:rsidRPr="000309D6">
        <w:rPr>
          <w:rFonts w:asciiTheme="minorHAnsi" w:hAnsiTheme="minorHAnsi" w:cstheme="minorHAnsi"/>
          <w:color w:val="000000" w:themeColor="text1"/>
        </w:rPr>
        <w:t xml:space="preserve"> une grande variété d'options pour une expérience d'écoute idéale. Il est compatible avec les services de musique en streaming tels que Spotify, Amazon Music ou Deezer ; il offre également un contrôle vocal avec Google Assistant ou Siri. Le design symétrique et équilibré de ce récepteur ainsi que sa grande alimentation garantissent un son puissant et de haute qualité</w:t>
      </w:r>
      <w:r w:rsidR="00291197" w:rsidRPr="000309D6">
        <w:rPr>
          <w:rFonts w:asciiTheme="minorHAnsi" w:hAnsiTheme="minorHAnsi" w:cstheme="minorHAnsi"/>
          <w:color w:val="000000" w:themeColor="text1"/>
        </w:rPr>
        <w:t>.</w:t>
      </w:r>
    </w:p>
    <w:p w14:paraId="3AEE77E5" w14:textId="77777777" w:rsidR="000309D6" w:rsidRPr="000309D6" w:rsidRDefault="000309D6" w:rsidP="000309D6">
      <w:pPr>
        <w:spacing w:after="0" w:line="240" w:lineRule="auto"/>
        <w:rPr>
          <w:rFonts w:asciiTheme="minorHAnsi" w:hAnsiTheme="minorHAnsi" w:cstheme="minorHAnsi"/>
          <w:color w:val="000000" w:themeColor="text1"/>
        </w:rPr>
      </w:pPr>
    </w:p>
    <w:p w14:paraId="22F42F25" w14:textId="473A6BA8" w:rsidR="002F7D89" w:rsidRPr="000309D6" w:rsidRDefault="00E65E1E" w:rsidP="000309D6">
      <w:pPr>
        <w:spacing w:after="0" w:line="240" w:lineRule="auto"/>
        <w:rPr>
          <w:rFonts w:asciiTheme="minorHAnsi" w:hAnsiTheme="minorHAnsi" w:cstheme="minorHAnsi"/>
          <w:b/>
          <w:bCs/>
          <w:color w:val="000000" w:themeColor="text1"/>
        </w:rPr>
      </w:pPr>
      <w:r w:rsidRPr="000309D6">
        <w:rPr>
          <w:rFonts w:asciiTheme="minorHAnsi" w:hAnsiTheme="minorHAnsi" w:cstheme="minorHAnsi"/>
          <w:b/>
          <w:bCs/>
          <w:color w:val="000000" w:themeColor="text1"/>
        </w:rPr>
        <w:t>Les caractéristiques de la THEATER 500 + DENON DRA-800H en résumé :</w:t>
      </w:r>
    </w:p>
    <w:p w14:paraId="27F76790" w14:textId="7C2F203E" w:rsidR="00291197" w:rsidRPr="000309D6" w:rsidRDefault="00291197"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b/>
          <w:bCs/>
          <w:color w:val="000000" w:themeColor="text1"/>
          <w:sz w:val="22"/>
          <w:szCs w:val="22"/>
        </w:rPr>
      </w:pPr>
      <w:r w:rsidRPr="000309D6">
        <w:rPr>
          <w:rFonts w:asciiTheme="minorHAnsi" w:eastAsia="Calibri" w:hAnsiTheme="minorHAnsi" w:cstheme="minorHAnsi"/>
          <w:b/>
          <w:bCs/>
          <w:color w:val="000000" w:themeColor="text1"/>
          <w:sz w:val="22"/>
          <w:szCs w:val="22"/>
        </w:rPr>
        <w:t xml:space="preserve">Enceintes THEATER 500 stéréo haut de gamme </w:t>
      </w:r>
      <w:r w:rsidRPr="000309D6">
        <w:rPr>
          <w:rFonts w:asciiTheme="minorHAnsi" w:eastAsia="Calibri" w:hAnsiTheme="minorHAnsi" w:cstheme="minorHAnsi"/>
          <w:color w:val="000000" w:themeColor="text1"/>
          <w:sz w:val="22"/>
          <w:szCs w:val="22"/>
        </w:rPr>
        <w:t>avec</w:t>
      </w:r>
      <w:r w:rsidRPr="000309D6">
        <w:rPr>
          <w:rFonts w:asciiTheme="minorHAnsi" w:eastAsia="Calibri" w:hAnsiTheme="minorHAnsi" w:cstheme="minorHAnsi"/>
          <w:b/>
          <w:bCs/>
          <w:color w:val="000000" w:themeColor="text1"/>
          <w:sz w:val="22"/>
          <w:szCs w:val="22"/>
        </w:rPr>
        <w:t xml:space="preserve"> récepteur AV stéréo Denon DRA-800H</w:t>
      </w:r>
    </w:p>
    <w:p w14:paraId="709E4876" w14:textId="594CD70D" w:rsidR="002F7D89" w:rsidRPr="000309D6" w:rsidRDefault="00291197"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b/>
          <w:bCs/>
          <w:color w:val="000000" w:themeColor="text1"/>
          <w:sz w:val="22"/>
          <w:szCs w:val="22"/>
        </w:rPr>
      </w:pPr>
      <w:r w:rsidRPr="000309D6">
        <w:rPr>
          <w:rFonts w:asciiTheme="minorHAnsi" w:eastAsia="Calibri" w:hAnsiTheme="minorHAnsi" w:cstheme="minorHAnsi"/>
          <w:color w:val="000000" w:themeColor="text1"/>
          <w:sz w:val="22"/>
          <w:szCs w:val="22"/>
        </w:rPr>
        <w:t xml:space="preserve">Parfait pour écouter de la </w:t>
      </w:r>
      <w:r w:rsidRPr="000309D6">
        <w:rPr>
          <w:rFonts w:asciiTheme="minorHAnsi" w:eastAsia="Calibri" w:hAnsiTheme="minorHAnsi" w:cstheme="minorHAnsi"/>
          <w:b/>
          <w:bCs/>
          <w:color w:val="000000" w:themeColor="text1"/>
          <w:sz w:val="22"/>
          <w:szCs w:val="22"/>
        </w:rPr>
        <w:t>musique</w:t>
      </w:r>
      <w:r w:rsidRPr="000309D6">
        <w:rPr>
          <w:rFonts w:asciiTheme="minorHAnsi" w:eastAsia="Calibri" w:hAnsiTheme="minorHAnsi" w:cstheme="minorHAnsi"/>
          <w:color w:val="000000" w:themeColor="text1"/>
          <w:sz w:val="22"/>
          <w:szCs w:val="22"/>
        </w:rPr>
        <w:t xml:space="preserve">, regarder la </w:t>
      </w:r>
      <w:r w:rsidRPr="000309D6">
        <w:rPr>
          <w:rFonts w:asciiTheme="minorHAnsi" w:eastAsia="Calibri" w:hAnsiTheme="minorHAnsi" w:cstheme="minorHAnsi"/>
          <w:b/>
          <w:bCs/>
          <w:color w:val="000000" w:themeColor="text1"/>
          <w:sz w:val="22"/>
          <w:szCs w:val="22"/>
        </w:rPr>
        <w:t>télévision</w:t>
      </w:r>
      <w:r w:rsidRPr="000309D6">
        <w:rPr>
          <w:rFonts w:asciiTheme="minorHAnsi" w:eastAsia="Calibri" w:hAnsiTheme="minorHAnsi" w:cstheme="minorHAnsi"/>
          <w:color w:val="000000" w:themeColor="text1"/>
          <w:sz w:val="22"/>
          <w:szCs w:val="22"/>
        </w:rPr>
        <w:t xml:space="preserve"> ou jouer à </w:t>
      </w:r>
      <w:r w:rsidRPr="000309D6">
        <w:rPr>
          <w:rFonts w:asciiTheme="minorHAnsi" w:eastAsia="Calibri" w:hAnsiTheme="minorHAnsi" w:cstheme="minorHAnsi"/>
          <w:b/>
          <w:bCs/>
          <w:color w:val="000000" w:themeColor="text1"/>
          <w:sz w:val="22"/>
          <w:szCs w:val="22"/>
        </w:rPr>
        <w:t>des jeux vidéo</w:t>
      </w:r>
      <w:r w:rsidRPr="000309D6">
        <w:rPr>
          <w:rFonts w:asciiTheme="minorHAnsi" w:eastAsia="Calibri" w:hAnsiTheme="minorHAnsi" w:cstheme="minorHAnsi"/>
          <w:color w:val="000000" w:themeColor="text1"/>
          <w:sz w:val="22"/>
          <w:szCs w:val="22"/>
        </w:rPr>
        <w:t xml:space="preserve"> en stéréo à haut niveau</w:t>
      </w:r>
    </w:p>
    <w:p w14:paraId="06748CD4" w14:textId="1E0C8EC7" w:rsidR="00AE4D7D" w:rsidRPr="000309D6" w:rsidRDefault="00AE4D7D"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b/>
          <w:bCs/>
          <w:color w:val="000000" w:themeColor="text1"/>
          <w:sz w:val="22"/>
          <w:szCs w:val="22"/>
        </w:rPr>
      </w:pPr>
      <w:r w:rsidRPr="000309D6">
        <w:rPr>
          <w:rFonts w:asciiTheme="minorHAnsi" w:eastAsia="Calibri" w:hAnsiTheme="minorHAnsi" w:cstheme="minorHAnsi"/>
          <w:b/>
          <w:bCs/>
          <w:color w:val="000000" w:themeColor="text1"/>
          <w:sz w:val="22"/>
          <w:szCs w:val="22"/>
        </w:rPr>
        <w:t xml:space="preserve">145 watts </w:t>
      </w:r>
      <w:r w:rsidRPr="000309D6">
        <w:rPr>
          <w:rFonts w:asciiTheme="minorHAnsi" w:eastAsia="Calibri" w:hAnsiTheme="minorHAnsi" w:cstheme="minorHAnsi"/>
          <w:color w:val="000000" w:themeColor="text1"/>
          <w:sz w:val="22"/>
          <w:szCs w:val="22"/>
        </w:rPr>
        <w:t xml:space="preserve">par canal à 6 Ohm, </w:t>
      </w:r>
      <w:r w:rsidRPr="000309D6">
        <w:rPr>
          <w:rFonts w:asciiTheme="minorHAnsi" w:eastAsia="Calibri" w:hAnsiTheme="minorHAnsi" w:cstheme="minorHAnsi"/>
          <w:b/>
          <w:bCs/>
          <w:color w:val="000000" w:themeColor="text1"/>
          <w:sz w:val="22"/>
          <w:szCs w:val="22"/>
        </w:rPr>
        <w:t>lecture USB</w:t>
      </w:r>
      <w:r w:rsidRPr="000309D6">
        <w:rPr>
          <w:rFonts w:asciiTheme="minorHAnsi" w:eastAsia="Calibri" w:hAnsiTheme="minorHAnsi" w:cstheme="minorHAnsi"/>
          <w:color w:val="000000" w:themeColor="text1"/>
          <w:sz w:val="22"/>
          <w:szCs w:val="22"/>
        </w:rPr>
        <w:t>, entrée phono et autres entrées analogues et digitales,</w:t>
      </w:r>
      <w:r w:rsidRPr="000309D6">
        <w:rPr>
          <w:rFonts w:asciiTheme="minorHAnsi" w:eastAsia="Calibri" w:hAnsiTheme="minorHAnsi" w:cstheme="minorHAnsi"/>
          <w:b/>
          <w:bCs/>
          <w:color w:val="000000" w:themeColor="text1"/>
          <w:sz w:val="22"/>
          <w:szCs w:val="22"/>
        </w:rPr>
        <w:t xml:space="preserve"> 5 entrées HDMI et une sortie HDMI 4K, </w:t>
      </w:r>
      <w:r w:rsidRPr="000309D6">
        <w:rPr>
          <w:rFonts w:asciiTheme="minorHAnsi" w:eastAsia="Calibri" w:hAnsiTheme="minorHAnsi" w:cstheme="minorHAnsi"/>
          <w:color w:val="000000" w:themeColor="text1"/>
          <w:sz w:val="22"/>
          <w:szCs w:val="22"/>
        </w:rPr>
        <w:t>3D, HDCP 2.3, HDR10 et ARC</w:t>
      </w:r>
    </w:p>
    <w:p w14:paraId="2E897405" w14:textId="6D50AE24" w:rsidR="00AE4D7D" w:rsidRPr="000309D6" w:rsidRDefault="00AE4D7D"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color w:val="000000" w:themeColor="text1"/>
          <w:sz w:val="22"/>
          <w:szCs w:val="22"/>
        </w:rPr>
      </w:pPr>
      <w:r w:rsidRPr="000309D6">
        <w:rPr>
          <w:rFonts w:asciiTheme="minorHAnsi" w:eastAsia="Calibri" w:hAnsiTheme="minorHAnsi" w:cstheme="minorHAnsi"/>
          <w:b/>
          <w:bCs/>
          <w:color w:val="000000" w:themeColor="text1"/>
          <w:sz w:val="22"/>
          <w:szCs w:val="22"/>
        </w:rPr>
        <w:t xml:space="preserve">Radio FM et DAB+, contrôle vocale </w:t>
      </w:r>
      <w:r w:rsidRPr="000309D6">
        <w:rPr>
          <w:rFonts w:asciiTheme="minorHAnsi" w:eastAsia="Calibri" w:hAnsiTheme="minorHAnsi" w:cstheme="minorHAnsi"/>
          <w:color w:val="000000" w:themeColor="text1"/>
          <w:sz w:val="22"/>
          <w:szCs w:val="22"/>
        </w:rPr>
        <w:t xml:space="preserve">compatible avec Alexa, Google Assistant, Apple Siri, Bluetooth, Amazon Music, </w:t>
      </w:r>
      <w:proofErr w:type="spellStart"/>
      <w:r w:rsidRPr="000309D6">
        <w:rPr>
          <w:rFonts w:asciiTheme="minorHAnsi" w:eastAsia="Calibri" w:hAnsiTheme="minorHAnsi" w:cstheme="minorHAnsi"/>
          <w:color w:val="000000" w:themeColor="text1"/>
          <w:sz w:val="22"/>
          <w:szCs w:val="22"/>
        </w:rPr>
        <w:t>AirPlay</w:t>
      </w:r>
      <w:proofErr w:type="spellEnd"/>
      <w:r w:rsidRPr="000309D6">
        <w:rPr>
          <w:rFonts w:asciiTheme="minorHAnsi" w:eastAsia="Calibri" w:hAnsiTheme="minorHAnsi" w:cstheme="minorHAnsi"/>
          <w:color w:val="000000" w:themeColor="text1"/>
          <w:sz w:val="22"/>
          <w:szCs w:val="22"/>
        </w:rPr>
        <w:t xml:space="preserve"> 2, </w:t>
      </w:r>
      <w:proofErr w:type="spellStart"/>
      <w:r w:rsidRPr="000309D6">
        <w:rPr>
          <w:rFonts w:asciiTheme="minorHAnsi" w:eastAsia="Calibri" w:hAnsiTheme="minorHAnsi" w:cstheme="minorHAnsi"/>
          <w:color w:val="000000" w:themeColor="text1"/>
          <w:sz w:val="22"/>
          <w:szCs w:val="22"/>
        </w:rPr>
        <w:t>Napster</w:t>
      </w:r>
      <w:proofErr w:type="spellEnd"/>
      <w:r w:rsidRPr="000309D6">
        <w:rPr>
          <w:rFonts w:asciiTheme="minorHAnsi" w:eastAsia="Calibri" w:hAnsiTheme="minorHAnsi" w:cstheme="minorHAnsi"/>
          <w:color w:val="000000" w:themeColor="text1"/>
          <w:sz w:val="22"/>
          <w:szCs w:val="22"/>
        </w:rPr>
        <w:t xml:space="preserve">, </w:t>
      </w:r>
      <w:proofErr w:type="spellStart"/>
      <w:r w:rsidRPr="000309D6">
        <w:rPr>
          <w:rFonts w:asciiTheme="minorHAnsi" w:eastAsia="Calibri" w:hAnsiTheme="minorHAnsi" w:cstheme="minorHAnsi"/>
          <w:color w:val="000000" w:themeColor="text1"/>
          <w:sz w:val="22"/>
          <w:szCs w:val="22"/>
        </w:rPr>
        <w:t>TuneIn</w:t>
      </w:r>
      <w:proofErr w:type="spellEnd"/>
      <w:r w:rsidRPr="000309D6">
        <w:rPr>
          <w:rFonts w:asciiTheme="minorHAnsi" w:eastAsia="Calibri" w:hAnsiTheme="minorHAnsi" w:cstheme="minorHAnsi"/>
          <w:color w:val="000000" w:themeColor="text1"/>
          <w:sz w:val="22"/>
          <w:szCs w:val="22"/>
        </w:rPr>
        <w:t xml:space="preserve">, Deezer, Spotify </w:t>
      </w:r>
      <w:proofErr w:type="spellStart"/>
      <w:r w:rsidRPr="000309D6">
        <w:rPr>
          <w:rFonts w:asciiTheme="minorHAnsi" w:eastAsia="Calibri" w:hAnsiTheme="minorHAnsi" w:cstheme="minorHAnsi"/>
          <w:color w:val="000000" w:themeColor="text1"/>
          <w:sz w:val="22"/>
          <w:szCs w:val="22"/>
        </w:rPr>
        <w:t>Connect</w:t>
      </w:r>
      <w:proofErr w:type="spellEnd"/>
      <w:r w:rsidRPr="000309D6">
        <w:rPr>
          <w:rFonts w:asciiTheme="minorHAnsi" w:eastAsia="Calibri" w:hAnsiTheme="minorHAnsi" w:cstheme="minorHAnsi"/>
          <w:color w:val="000000" w:themeColor="text1"/>
          <w:sz w:val="22"/>
          <w:szCs w:val="22"/>
        </w:rPr>
        <w:t xml:space="preserve">, </w:t>
      </w:r>
      <w:proofErr w:type="spellStart"/>
      <w:r w:rsidRPr="000309D6">
        <w:rPr>
          <w:rFonts w:asciiTheme="minorHAnsi" w:eastAsia="Calibri" w:hAnsiTheme="minorHAnsi" w:cstheme="minorHAnsi"/>
          <w:color w:val="000000" w:themeColor="text1"/>
          <w:sz w:val="22"/>
          <w:szCs w:val="22"/>
        </w:rPr>
        <w:t>Soundcloud</w:t>
      </w:r>
      <w:proofErr w:type="spellEnd"/>
      <w:r w:rsidRPr="000309D6">
        <w:rPr>
          <w:rFonts w:asciiTheme="minorHAnsi" w:eastAsia="Calibri" w:hAnsiTheme="minorHAnsi" w:cstheme="minorHAnsi"/>
          <w:color w:val="000000" w:themeColor="text1"/>
          <w:sz w:val="22"/>
          <w:szCs w:val="22"/>
        </w:rPr>
        <w:t>, TIDAL et bien d’autres.</w:t>
      </w:r>
    </w:p>
    <w:p w14:paraId="4B359669" w14:textId="2F2164E1" w:rsidR="00AE4D7D" w:rsidRPr="000309D6" w:rsidRDefault="00AE4D7D"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b/>
          <w:bCs/>
          <w:color w:val="000000" w:themeColor="text1"/>
          <w:sz w:val="22"/>
          <w:szCs w:val="22"/>
        </w:rPr>
      </w:pPr>
      <w:r w:rsidRPr="000309D6">
        <w:rPr>
          <w:rFonts w:asciiTheme="minorHAnsi" w:eastAsia="Calibri" w:hAnsiTheme="minorHAnsi" w:cstheme="minorHAnsi"/>
          <w:b/>
          <w:bCs/>
          <w:color w:val="000000" w:themeColor="text1"/>
          <w:sz w:val="22"/>
          <w:szCs w:val="22"/>
        </w:rPr>
        <w:t xml:space="preserve">Connexion TV, platine, lecteur CD, récepteur TV, console de jeu vidéo. </w:t>
      </w:r>
      <w:r w:rsidRPr="000309D6">
        <w:rPr>
          <w:rFonts w:asciiTheme="minorHAnsi" w:eastAsia="Calibri" w:hAnsiTheme="minorHAnsi" w:cstheme="minorHAnsi"/>
          <w:color w:val="000000" w:themeColor="text1"/>
          <w:sz w:val="22"/>
          <w:szCs w:val="22"/>
        </w:rPr>
        <w:t>Possibilité de connecter un caisson de bases.</w:t>
      </w:r>
    </w:p>
    <w:p w14:paraId="2F27DCF6" w14:textId="22389B59" w:rsidR="00AE4D7D" w:rsidRPr="000309D6" w:rsidRDefault="00AE4D7D"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b/>
          <w:bCs/>
          <w:color w:val="000000" w:themeColor="text1"/>
          <w:sz w:val="22"/>
          <w:szCs w:val="22"/>
        </w:rPr>
      </w:pPr>
      <w:r w:rsidRPr="000309D6">
        <w:rPr>
          <w:rFonts w:asciiTheme="minorHAnsi" w:eastAsia="Calibri" w:hAnsiTheme="minorHAnsi" w:cstheme="minorHAnsi"/>
          <w:b/>
          <w:bCs/>
          <w:color w:val="000000" w:themeColor="text1"/>
          <w:sz w:val="22"/>
          <w:szCs w:val="22"/>
        </w:rPr>
        <w:t xml:space="preserve">Système à trois voies </w:t>
      </w:r>
      <w:r w:rsidRPr="000309D6">
        <w:rPr>
          <w:rFonts w:asciiTheme="minorHAnsi" w:eastAsia="Calibri" w:hAnsiTheme="minorHAnsi" w:cstheme="minorHAnsi"/>
          <w:color w:val="000000" w:themeColor="text1"/>
          <w:sz w:val="22"/>
          <w:szCs w:val="22"/>
        </w:rPr>
        <w:t>avec</w:t>
      </w:r>
      <w:r w:rsidRPr="000309D6">
        <w:rPr>
          <w:rFonts w:asciiTheme="minorHAnsi" w:eastAsia="Calibri" w:hAnsiTheme="minorHAnsi" w:cstheme="minorHAnsi"/>
          <w:b/>
          <w:bCs/>
          <w:color w:val="000000" w:themeColor="text1"/>
          <w:sz w:val="22"/>
          <w:szCs w:val="22"/>
        </w:rPr>
        <w:t xml:space="preserve"> deux haut-parleurs de graves</w:t>
      </w:r>
      <w:r w:rsidR="002F5F0B" w:rsidRPr="000309D6">
        <w:rPr>
          <w:rFonts w:asciiTheme="minorHAnsi" w:eastAsia="Calibri" w:hAnsiTheme="minorHAnsi" w:cstheme="minorHAnsi"/>
          <w:b/>
          <w:bCs/>
          <w:color w:val="000000" w:themeColor="text1"/>
          <w:sz w:val="22"/>
          <w:szCs w:val="22"/>
        </w:rPr>
        <w:t xml:space="preserve"> </w:t>
      </w:r>
      <w:r w:rsidR="002F5F0B" w:rsidRPr="000309D6">
        <w:rPr>
          <w:rFonts w:asciiTheme="minorHAnsi" w:eastAsia="Calibri" w:hAnsiTheme="minorHAnsi" w:cstheme="minorHAnsi"/>
          <w:color w:val="000000" w:themeColor="text1"/>
          <w:sz w:val="22"/>
          <w:szCs w:val="22"/>
        </w:rPr>
        <w:t>ultra</w:t>
      </w:r>
      <w:r w:rsidRPr="000309D6">
        <w:rPr>
          <w:rFonts w:asciiTheme="minorHAnsi" w:eastAsia="Calibri" w:hAnsiTheme="minorHAnsi" w:cstheme="minorHAnsi"/>
          <w:color w:val="000000" w:themeColor="text1"/>
          <w:sz w:val="22"/>
          <w:szCs w:val="22"/>
        </w:rPr>
        <w:t xml:space="preserve"> puissants et technologie </w:t>
      </w:r>
      <w:r w:rsidRPr="000309D6">
        <w:rPr>
          <w:rFonts w:asciiTheme="minorHAnsi" w:eastAsia="Calibri" w:hAnsiTheme="minorHAnsi" w:cstheme="minorHAnsi"/>
          <w:b/>
          <w:bCs/>
          <w:color w:val="000000" w:themeColor="text1"/>
          <w:sz w:val="22"/>
          <w:szCs w:val="22"/>
        </w:rPr>
        <w:t xml:space="preserve">Time </w:t>
      </w:r>
      <w:proofErr w:type="spellStart"/>
      <w:r w:rsidRPr="000309D6">
        <w:rPr>
          <w:rFonts w:asciiTheme="minorHAnsi" w:eastAsia="Calibri" w:hAnsiTheme="minorHAnsi" w:cstheme="minorHAnsi"/>
          <w:b/>
          <w:bCs/>
          <w:color w:val="000000" w:themeColor="text1"/>
          <w:sz w:val="22"/>
          <w:szCs w:val="22"/>
        </w:rPr>
        <w:t>Alignment</w:t>
      </w:r>
      <w:proofErr w:type="spellEnd"/>
      <w:r w:rsidRPr="000309D6">
        <w:rPr>
          <w:rFonts w:asciiTheme="minorHAnsi" w:eastAsia="Calibri" w:hAnsiTheme="minorHAnsi" w:cstheme="minorHAnsi"/>
          <w:color w:val="000000" w:themeColor="text1"/>
          <w:sz w:val="22"/>
          <w:szCs w:val="22"/>
        </w:rPr>
        <w:t>, pour un son détaillé et précis</w:t>
      </w:r>
    </w:p>
    <w:p w14:paraId="225E6644" w14:textId="4DD36FC4" w:rsidR="002F5F0B" w:rsidRPr="000309D6" w:rsidRDefault="002F5F0B" w:rsidP="000309D6">
      <w:pPr>
        <w:pStyle w:val="product-highlightsdescription-list-item"/>
        <w:numPr>
          <w:ilvl w:val="0"/>
          <w:numId w:val="2"/>
        </w:numPr>
        <w:shd w:val="clear" w:color="auto" w:fill="FFFFFF"/>
        <w:spacing w:before="0" w:beforeAutospacing="0" w:after="0" w:afterAutospacing="0"/>
        <w:rPr>
          <w:rFonts w:asciiTheme="minorHAnsi" w:eastAsia="Calibri" w:hAnsiTheme="minorHAnsi" w:cstheme="minorHAnsi"/>
          <w:color w:val="000000" w:themeColor="text1"/>
          <w:sz w:val="22"/>
          <w:szCs w:val="22"/>
        </w:rPr>
      </w:pPr>
      <w:r w:rsidRPr="000309D6">
        <w:rPr>
          <w:rFonts w:asciiTheme="minorHAnsi" w:eastAsia="Calibri" w:hAnsiTheme="minorHAnsi" w:cstheme="minorHAnsi"/>
          <w:b/>
          <w:bCs/>
          <w:color w:val="000000" w:themeColor="text1"/>
          <w:sz w:val="22"/>
          <w:szCs w:val="22"/>
        </w:rPr>
        <w:t xml:space="preserve">Concept Constant </w:t>
      </w:r>
      <w:proofErr w:type="spellStart"/>
      <w:r w:rsidRPr="000309D6">
        <w:rPr>
          <w:rFonts w:asciiTheme="minorHAnsi" w:eastAsia="Calibri" w:hAnsiTheme="minorHAnsi" w:cstheme="minorHAnsi"/>
          <w:b/>
          <w:bCs/>
          <w:color w:val="000000" w:themeColor="text1"/>
          <w:sz w:val="22"/>
          <w:szCs w:val="22"/>
        </w:rPr>
        <w:t>Directivity</w:t>
      </w:r>
      <w:proofErr w:type="spellEnd"/>
      <w:r w:rsidRPr="000309D6">
        <w:rPr>
          <w:rFonts w:asciiTheme="minorHAnsi" w:eastAsia="Calibri" w:hAnsiTheme="minorHAnsi" w:cstheme="minorHAnsi"/>
          <w:color w:val="000000" w:themeColor="text1"/>
          <w:sz w:val="22"/>
          <w:szCs w:val="22"/>
        </w:rPr>
        <w:t xml:space="preserve"> avec guide d’ondes, pour un son identique depuis toutes les positions d’écoute, chambre d’atténuation au profit d’une réduction effective des résonnances.</w:t>
      </w:r>
    </w:p>
    <w:p w14:paraId="145358FE" w14:textId="77777777" w:rsidR="000309D6" w:rsidRPr="000309D6" w:rsidRDefault="000309D6" w:rsidP="000309D6">
      <w:pPr>
        <w:pStyle w:val="product-highlightsdescription-list-item"/>
        <w:shd w:val="clear" w:color="auto" w:fill="FFFFFF"/>
        <w:spacing w:before="0" w:beforeAutospacing="0" w:after="0" w:afterAutospacing="0"/>
        <w:ind w:left="720"/>
        <w:rPr>
          <w:rFonts w:asciiTheme="minorHAnsi" w:eastAsia="Calibri" w:hAnsiTheme="minorHAnsi" w:cstheme="minorHAnsi"/>
          <w:color w:val="000000" w:themeColor="text1"/>
          <w:sz w:val="22"/>
          <w:szCs w:val="22"/>
        </w:rPr>
      </w:pPr>
    </w:p>
    <w:p w14:paraId="45CBDAEF" w14:textId="77777777" w:rsidR="002F5F0B" w:rsidRPr="000309D6" w:rsidRDefault="002F5F0B" w:rsidP="000309D6">
      <w:pPr>
        <w:pStyle w:val="Normaalweb"/>
        <w:shd w:val="clear" w:color="auto" w:fill="FFFFFF"/>
        <w:spacing w:before="0" w:beforeAutospacing="0" w:after="0" w:afterAutospacing="0"/>
        <w:rPr>
          <w:rStyle w:val="Zwaar"/>
          <w:rFonts w:asciiTheme="minorHAnsi" w:hAnsiTheme="minorHAnsi" w:cstheme="minorHAnsi"/>
          <w:spacing w:val="4"/>
          <w:sz w:val="22"/>
          <w:szCs w:val="22"/>
        </w:rPr>
      </w:pPr>
      <w:r w:rsidRPr="000309D6">
        <w:rPr>
          <w:rStyle w:val="Zwaar"/>
          <w:rFonts w:asciiTheme="minorHAnsi" w:hAnsiTheme="minorHAnsi" w:cstheme="minorHAnsi"/>
          <w:spacing w:val="4"/>
          <w:sz w:val="22"/>
          <w:szCs w:val="22"/>
        </w:rPr>
        <w:t>Prix et disponibilité</w:t>
      </w:r>
    </w:p>
    <w:p w14:paraId="331745FA" w14:textId="669A4C15" w:rsidR="002F7D89" w:rsidRPr="000309D6" w:rsidRDefault="002F5F0B" w:rsidP="000309D6">
      <w:pPr>
        <w:pStyle w:val="Normaalweb"/>
        <w:shd w:val="clear" w:color="auto" w:fill="FFFFFF"/>
        <w:spacing w:before="0" w:beforeAutospacing="0" w:after="0" w:afterAutospacing="0"/>
        <w:rPr>
          <w:rFonts w:asciiTheme="minorHAnsi" w:hAnsiTheme="minorHAnsi" w:cstheme="minorHAnsi"/>
          <w:spacing w:val="4"/>
          <w:sz w:val="22"/>
          <w:szCs w:val="22"/>
        </w:rPr>
      </w:pPr>
      <w:r w:rsidRPr="000309D6">
        <w:rPr>
          <w:rFonts w:asciiTheme="minorHAnsi" w:hAnsiTheme="minorHAnsi" w:cstheme="minorHAnsi"/>
          <w:spacing w:val="4"/>
          <w:sz w:val="22"/>
          <w:szCs w:val="22"/>
        </w:rPr>
        <w:t>L’ensemble est disponible au prix de 1 599,99 € dans la boutique en ligne Teufel, en noir et noir/argent, et bénéficie actuellement d'une remise de 31 %, soit 500 € de remise avec un prix final de 1 099,99 €.</w:t>
      </w:r>
      <w:r w:rsidR="002F7D89" w:rsidRPr="000309D6">
        <w:rPr>
          <w:rFonts w:asciiTheme="minorHAnsi" w:hAnsiTheme="minorHAnsi" w:cstheme="minorHAnsi"/>
          <w:color w:val="333333"/>
          <w:spacing w:val="4"/>
          <w:sz w:val="22"/>
          <w:szCs w:val="22"/>
        </w:rPr>
        <w:br/>
      </w:r>
    </w:p>
    <w:p w14:paraId="5AB8273C" w14:textId="77777777" w:rsidR="002F5F0B" w:rsidRPr="000309D6" w:rsidRDefault="002F5F0B" w:rsidP="000309D6">
      <w:pPr>
        <w:spacing w:after="0" w:line="240" w:lineRule="auto"/>
        <w:rPr>
          <w:rFonts w:asciiTheme="minorHAnsi" w:eastAsia="Times New Roman" w:hAnsiTheme="minorHAnsi" w:cstheme="minorHAnsi"/>
          <w:color w:val="000000"/>
          <w:lang w:eastAsia="de-DE"/>
        </w:rPr>
      </w:pPr>
      <w:r w:rsidRPr="000309D6">
        <w:rPr>
          <w:rFonts w:asciiTheme="minorHAnsi" w:eastAsia="Times New Roman" w:hAnsiTheme="minorHAnsi" w:cstheme="minorHAnsi"/>
          <w:b/>
          <w:bCs/>
          <w:color w:val="000000"/>
          <w:lang w:eastAsia="de-DE"/>
        </w:rPr>
        <w:t>En savoir plus sur Teufel</w:t>
      </w:r>
    </w:p>
    <w:p w14:paraId="65C621BB" w14:textId="77777777" w:rsidR="002F5F0B" w:rsidRPr="000309D6" w:rsidRDefault="002F5F0B" w:rsidP="000309D6">
      <w:pPr>
        <w:spacing w:after="0" w:line="240" w:lineRule="auto"/>
        <w:rPr>
          <w:rFonts w:asciiTheme="minorHAnsi" w:eastAsia="Times New Roman" w:hAnsiTheme="minorHAnsi" w:cstheme="minorHAnsi"/>
          <w:color w:val="000000"/>
          <w:lang w:eastAsia="de-DE"/>
        </w:rPr>
      </w:pPr>
      <w:r w:rsidRPr="000309D6">
        <w:rPr>
          <w:rFonts w:asciiTheme="minorHAnsi" w:eastAsia="Times New Roman" w:hAnsiTheme="minorHAnsi" w:cstheme="minorHAnsi"/>
          <w:color w:val="000000"/>
          <w:lang w:eastAsia="de-DE"/>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0309D6">
        <w:rPr>
          <w:rFonts w:asciiTheme="minorHAnsi" w:eastAsia="Times New Roman" w:hAnsiTheme="minorHAnsi" w:cstheme="minorHAnsi"/>
          <w:color w:val="000000"/>
          <w:lang w:eastAsia="de-DE"/>
        </w:rPr>
        <w:t>Multiroom</w:t>
      </w:r>
      <w:proofErr w:type="spellEnd"/>
      <w:r w:rsidRPr="000309D6">
        <w:rPr>
          <w:rFonts w:asciiTheme="minorHAnsi" w:eastAsia="Times New Roman" w:hAnsiTheme="minorHAnsi" w:cstheme="minorHAnsi"/>
          <w:color w:val="000000"/>
          <w:lang w:eastAsia="de-DE"/>
        </w:rPr>
        <w:t xml:space="preserve"> et le streaming domestique </w:t>
      </w:r>
      <w:proofErr w:type="spellStart"/>
      <w:r w:rsidRPr="000309D6">
        <w:rPr>
          <w:rFonts w:asciiTheme="minorHAnsi" w:eastAsia="Times New Roman" w:hAnsiTheme="minorHAnsi" w:cstheme="minorHAnsi"/>
          <w:color w:val="000000"/>
          <w:lang w:eastAsia="de-DE"/>
        </w:rPr>
        <w:t>Raumfeld</w:t>
      </w:r>
      <w:proofErr w:type="spellEnd"/>
      <w:r w:rsidRPr="000309D6">
        <w:rPr>
          <w:rFonts w:asciiTheme="minorHAnsi" w:eastAsia="Times New Roman" w:hAnsiTheme="minorHAnsi" w:cstheme="minorHAnsi"/>
          <w:color w:val="000000"/>
          <w:lang w:eastAsia="de-DE"/>
        </w:rPr>
        <w:t>. Démarrant ses activités par la conception, la fabrication et la commercialisation d’enceintes Hi-Fi stéréo, Teufel est devenue depuis, la première entreprise audio européenne de vente directe.</w:t>
      </w:r>
    </w:p>
    <w:p w14:paraId="71CEC476" w14:textId="77777777" w:rsidR="000309D6" w:rsidRPr="000309D6" w:rsidRDefault="000309D6" w:rsidP="000309D6">
      <w:pPr>
        <w:spacing w:after="0" w:line="240" w:lineRule="auto"/>
        <w:rPr>
          <w:rFonts w:asciiTheme="minorHAnsi" w:eastAsia="Times New Roman" w:hAnsiTheme="minorHAnsi" w:cstheme="minorHAnsi"/>
          <w:color w:val="000000"/>
          <w:lang w:eastAsia="de-DE"/>
        </w:rPr>
      </w:pPr>
    </w:p>
    <w:p w14:paraId="7D08E337" w14:textId="6C834828" w:rsidR="002F5F0B" w:rsidRPr="000309D6" w:rsidRDefault="002F5F0B" w:rsidP="000309D6">
      <w:pPr>
        <w:spacing w:after="0" w:line="240" w:lineRule="auto"/>
        <w:rPr>
          <w:rFonts w:asciiTheme="minorHAnsi" w:eastAsia="Times New Roman" w:hAnsiTheme="minorHAnsi" w:cstheme="minorHAnsi"/>
          <w:b/>
          <w:bCs/>
          <w:lang w:eastAsia="de-DE"/>
        </w:rPr>
      </w:pPr>
      <w:r w:rsidRPr="000309D6">
        <w:rPr>
          <w:rFonts w:asciiTheme="minorHAnsi" w:eastAsia="Times New Roman" w:hAnsiTheme="minorHAnsi" w:cstheme="minorHAnsi"/>
          <w:b/>
          <w:bCs/>
          <w:color w:val="000000"/>
          <w:lang w:eastAsia="de-DE"/>
        </w:rPr>
        <w:t xml:space="preserve">Rendez-vous sur notre </w:t>
      </w:r>
      <w:r w:rsidR="001D5883" w:rsidRPr="000309D6">
        <w:rPr>
          <w:rFonts w:asciiTheme="minorHAnsi" w:eastAsia="Times New Roman" w:hAnsiTheme="minorHAnsi" w:cstheme="minorHAnsi"/>
          <w:b/>
          <w:bCs/>
          <w:color w:val="000000"/>
          <w:lang w:eastAsia="de-DE"/>
        </w:rPr>
        <w:t>site :</w:t>
      </w:r>
      <w:r w:rsidRPr="000309D6">
        <w:rPr>
          <w:rFonts w:asciiTheme="minorHAnsi" w:eastAsia="Times New Roman" w:hAnsiTheme="minorHAnsi" w:cstheme="minorHAnsi"/>
          <w:b/>
          <w:bCs/>
          <w:color w:val="000000"/>
          <w:lang w:eastAsia="de-DE"/>
        </w:rPr>
        <w:t xml:space="preserve"> </w:t>
      </w:r>
      <w:hyperlink r:id="rId9" w:history="1">
        <w:r w:rsidR="000309D6" w:rsidRPr="000309D6">
          <w:rPr>
            <w:rStyle w:val="Hyperlink"/>
            <w:rFonts w:asciiTheme="minorHAnsi" w:eastAsia="Times New Roman" w:hAnsiTheme="minorHAnsi" w:cstheme="minorHAnsi"/>
            <w:b/>
            <w:bCs/>
            <w:lang w:eastAsia="de-DE"/>
          </w:rPr>
          <w:t>https://www.teufelaudio.be</w:t>
        </w:r>
      </w:hyperlink>
    </w:p>
    <w:p w14:paraId="3E97799A" w14:textId="77777777" w:rsidR="000309D6" w:rsidRPr="000309D6" w:rsidRDefault="000309D6" w:rsidP="000309D6">
      <w:pPr>
        <w:spacing w:after="0" w:line="240" w:lineRule="auto"/>
        <w:rPr>
          <w:rFonts w:asciiTheme="minorHAnsi" w:eastAsia="Times New Roman" w:hAnsiTheme="minorHAnsi" w:cstheme="minorHAnsi"/>
          <w:color w:val="000000"/>
          <w:lang w:eastAsia="de-DE"/>
        </w:rPr>
      </w:pPr>
    </w:p>
    <w:p w14:paraId="5B002CCC" w14:textId="2B582008" w:rsidR="002F7D89" w:rsidRPr="000309D6" w:rsidRDefault="002F5F0B" w:rsidP="000309D6">
      <w:pPr>
        <w:spacing w:after="0" w:line="240" w:lineRule="auto"/>
        <w:rPr>
          <w:rFonts w:asciiTheme="minorHAnsi" w:eastAsia="Times New Roman" w:hAnsiTheme="minorHAnsi" w:cstheme="minorHAnsi"/>
          <w:color w:val="000000"/>
          <w:sz w:val="20"/>
          <w:szCs w:val="20"/>
          <w:lang w:eastAsia="de-DE"/>
        </w:rPr>
      </w:pPr>
      <w:r w:rsidRPr="000309D6">
        <w:rPr>
          <w:rFonts w:asciiTheme="minorHAnsi" w:eastAsia="Times New Roman" w:hAnsiTheme="minorHAnsi" w:cstheme="minorHAnsi"/>
          <w:b/>
          <w:bCs/>
          <w:color w:val="000000"/>
          <w:lang w:eastAsia="de-DE"/>
        </w:rPr>
        <w:t>Contacts presse</w:t>
      </w:r>
      <w:r w:rsidR="000309D6" w:rsidRPr="000309D6">
        <w:rPr>
          <w:rFonts w:asciiTheme="minorHAnsi" w:eastAsia="Times New Roman" w:hAnsiTheme="minorHAnsi" w:cstheme="minorHAnsi"/>
          <w:b/>
          <w:bCs/>
          <w:color w:val="000000"/>
          <w:lang w:eastAsia="de-DE"/>
        </w:rPr>
        <w:t> : Square Egg Communications</w:t>
      </w:r>
      <w:r w:rsidR="000309D6" w:rsidRPr="000309D6">
        <w:rPr>
          <w:rFonts w:asciiTheme="minorHAnsi" w:eastAsia="Times New Roman" w:hAnsiTheme="minorHAnsi" w:cstheme="minorHAnsi"/>
          <w:b/>
          <w:bCs/>
          <w:color w:val="000000"/>
          <w:lang w:eastAsia="de-DE"/>
        </w:rPr>
        <w:br/>
      </w:r>
      <w:r w:rsidR="000309D6" w:rsidRPr="000309D6">
        <w:rPr>
          <w:rFonts w:asciiTheme="minorHAnsi" w:eastAsia="Times New Roman" w:hAnsiTheme="minorHAnsi" w:cstheme="minorHAnsi"/>
          <w:color w:val="000000"/>
          <w:lang w:eastAsia="de-DE"/>
        </w:rPr>
        <w:t xml:space="preserve">Sandra Van Hauwaert, </w:t>
      </w:r>
      <w:hyperlink r:id="rId10" w:history="1">
        <w:r w:rsidR="000309D6" w:rsidRPr="000309D6">
          <w:rPr>
            <w:rStyle w:val="Hyperlink"/>
            <w:rFonts w:asciiTheme="minorHAnsi" w:eastAsia="Times New Roman" w:hAnsiTheme="minorHAnsi" w:cstheme="minorHAnsi"/>
            <w:lang w:eastAsia="de-DE"/>
          </w:rPr>
          <w:t>sandra@square-egg.be</w:t>
        </w:r>
      </w:hyperlink>
      <w:r w:rsidR="000309D6" w:rsidRPr="000309D6">
        <w:rPr>
          <w:rFonts w:asciiTheme="minorHAnsi" w:eastAsia="Times New Roman" w:hAnsiTheme="minorHAnsi" w:cstheme="minorHAnsi"/>
          <w:color w:val="000000"/>
          <w:lang w:eastAsia="de-DE"/>
        </w:rPr>
        <w:t>, GSM : 0497 251816</w:t>
      </w:r>
      <w:r w:rsidRPr="000309D6">
        <w:rPr>
          <w:rFonts w:asciiTheme="minorHAnsi" w:eastAsia="Times New Roman" w:hAnsiTheme="minorHAnsi" w:cstheme="minorHAnsi"/>
          <w:color w:val="000000"/>
          <w:sz w:val="20"/>
          <w:szCs w:val="20"/>
          <w:lang w:eastAsia="de-DE"/>
        </w:rPr>
        <w:br/>
        <w:t>                   </w:t>
      </w:r>
    </w:p>
    <w:p w14:paraId="5B256300" w14:textId="77777777" w:rsidR="00DC36CC" w:rsidRPr="000309D6" w:rsidRDefault="00DC36CC" w:rsidP="000309D6">
      <w:pPr>
        <w:spacing w:after="0" w:line="240" w:lineRule="auto"/>
        <w:rPr>
          <w:rFonts w:asciiTheme="minorHAnsi" w:hAnsiTheme="minorHAnsi"/>
        </w:rPr>
      </w:pPr>
    </w:p>
    <w:sectPr w:rsidR="00DC36CC" w:rsidRPr="000309D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35B5"/>
    <w:multiLevelType w:val="multilevel"/>
    <w:tmpl w:val="5A3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6417C"/>
    <w:multiLevelType w:val="multilevel"/>
    <w:tmpl w:val="96F815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5908530">
    <w:abstractNumId w:val="1"/>
  </w:num>
  <w:num w:numId="2" w16cid:durableId="4805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89"/>
    <w:rsid w:val="000309D6"/>
    <w:rsid w:val="001D5883"/>
    <w:rsid w:val="00291197"/>
    <w:rsid w:val="002F5F0B"/>
    <w:rsid w:val="002F7D89"/>
    <w:rsid w:val="0036090A"/>
    <w:rsid w:val="00616156"/>
    <w:rsid w:val="00767490"/>
    <w:rsid w:val="00AE4D7D"/>
    <w:rsid w:val="00DC36CC"/>
    <w:rsid w:val="00E65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5B96"/>
  <w15:chartTrackingRefBased/>
  <w15:docId w15:val="{D6EB6CE9-C2B6-40D1-8535-AB80436A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D89"/>
    <w:pPr>
      <w:spacing w:line="256" w:lineRule="auto"/>
    </w:pPr>
    <w:rPr>
      <w:rFonts w:ascii="Calibri" w:eastAsia="Calibri" w:hAnsi="Calibri" w:cs="Calibri"/>
      <w:lang w:val="fr-FR" w:eastAsia="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7D89"/>
    <w:rPr>
      <w:color w:val="0563C1" w:themeColor="hyperlink"/>
      <w:u w:val="single"/>
    </w:rPr>
  </w:style>
  <w:style w:type="paragraph" w:styleId="Normaalweb">
    <w:name w:val="Normal (Web)"/>
    <w:basedOn w:val="Standaard"/>
    <w:uiPriority w:val="99"/>
    <w:unhideWhenUsed/>
    <w:rsid w:val="002F7D8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F7D89"/>
    <w:rPr>
      <w:b/>
      <w:bCs/>
    </w:rPr>
  </w:style>
  <w:style w:type="paragraph" w:customStyle="1" w:styleId="product-highlightsdescription-list-item">
    <w:name w:val="product-highlights__description-list-item"/>
    <w:basedOn w:val="Standaard"/>
    <w:rsid w:val="002F7D89"/>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03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ufelaudio.b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square-egg.be" TargetMode="External"/><Relationship Id="rId4" Type="http://schemas.openxmlformats.org/officeDocument/2006/relationships/settings" Target="settings.xml"/><Relationship Id="rId9" Type="http://schemas.openxmlformats.org/officeDocument/2006/relationships/hyperlink" Target="https://www.teufelaudio.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23CB9-D443-47DF-B797-8424556C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2023-04-21T07:01:00Z</dcterms:created>
  <dcterms:modified xsi:type="dcterms:W3CDTF">2023-04-21T07:01:00Z</dcterms:modified>
</cp:coreProperties>
</file>